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GCH Board Meeting</w:t>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Tuesday 15, 2024</w:t>
      </w:r>
      <w:r w:rsidDel="00000000" w:rsidR="00000000" w:rsidRPr="00000000">
        <w:rPr>
          <w:rtl w:val="0"/>
        </w:rPr>
      </w:r>
    </w:p>
    <w:p w:rsidR="00000000" w:rsidDel="00000000" w:rsidP="00000000" w:rsidRDefault="00000000" w:rsidRPr="00000000" w14:paraId="00000003">
      <w:pPr>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ab/>
        <w:tab/>
        <w:tab/>
        <w:t xml:space="preserve">                      Minutes</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 at 12:01 p.m. by Katie Nixon</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 Attendance</w:t>
      </w:r>
      <w:r w:rsidDel="00000000" w:rsidR="00000000" w:rsidRPr="00000000">
        <w:rPr>
          <w:rFonts w:ascii="Times New Roman" w:cs="Times New Roman" w:eastAsia="Times New Roman" w:hAnsi="Times New Roman"/>
          <w:rtl w:val="0"/>
        </w:rPr>
        <w:t xml:space="preserve">: Claire Burnett, Katie Nixon, Kathy Kraczkowsky, Tracy Payne, Susan Barney, Susan Izard, Mary Ann Harr, Donna Stout, Marian Kellner, Margaret Szerejko, Jule Shushtari, Amanda Layden, Jill Peters-Gee, Brie Quinby, Susan Rathgeber, Brainn Greenfield</w:t>
      </w:r>
    </w:p>
    <w:p w:rsidR="00000000" w:rsidDel="00000000" w:rsidP="00000000" w:rsidRDefault="00000000" w:rsidRPr="00000000" w14:paraId="0000000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 Moment: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rtl w:val="0"/>
        </w:rPr>
        <w:t xml:space="preserve">As she lifted a basket filled with fall vegetables, Jill Peters-Gee told us she loves growing vegetables. As she showed us the contents of her basket, she explained various recipes she uses to cook the herbs and vegetables she grows. She also talked about drying some of them, including dried sage and eggplant. She likes to make things you can’t buy in the store. Her happy place is her vegetable garden.</w:t>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Consent Agenda: </w:t>
      </w:r>
    </w:p>
    <w:p w:rsidR="00000000" w:rsidDel="00000000" w:rsidP="00000000" w:rsidRDefault="00000000" w:rsidRPr="00000000" w14:paraId="0000000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Visiting Gardens:</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rtl w:val="0"/>
        </w:rPr>
        <w:t xml:space="preserve">The Visiting Gardens Committee met at Brie Quinby’s house on October 9, 2024 to discuss garden trips and/or tours in 2024 and 2025.</w:t>
      </w:r>
    </w:p>
    <w:p w:rsidR="00000000" w:rsidDel="00000000" w:rsidP="00000000" w:rsidRDefault="00000000" w:rsidRPr="00000000" w14:paraId="0000000B">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Those who went on the Normandy trip with Marie Offierski of Tours by Marie (ToursbyMarie.com) will put together a slide show of the highlights of that fabulous tour, which will be shown as a “Mission Moment” at the November general meeting of GCH members. Following that presentation, we will circulate an “interest survey” among those in attendance to gauge interest in working with Marie on another tour for either the spring or the fall of 2026. Brie will prepare the survey and Susan will bring it to the meeting.</w:t>
      </w:r>
    </w:p>
    <w:p w:rsidR="00000000" w:rsidDel="00000000" w:rsidP="00000000" w:rsidRDefault="00000000" w:rsidRPr="00000000" w14:paraId="0000000C">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lengthy discussion of other garden tours closer to home yielded the following: We will plan a trip to the Stockbridge, MA, area to see two or possibly all three following: The Mount (Brie will look into), the Berkshire Botanical Garden (Susan will look into) and/or Naumkeag (Simone will look into), with lunch in the vicinity. We also discussed doing a “pop up” trip to see the amazing daffodils at Laurel Ridge in Litchfield County, followed by a trip to White Flower Farm. This would probably include lunch as well. This would take place in late April.</w:t>
      </w:r>
    </w:p>
    <w:p w:rsidR="00000000" w:rsidDel="00000000" w:rsidP="00000000" w:rsidRDefault="00000000" w:rsidRPr="00000000" w14:paraId="0000000D">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would like to do a calendar for the Trumpet Vine and perhaps the Visiting Gardens Committee page on our website that lists special garden related events at various locales within a reasonable distance from Central Connecticut that our members could do on their own. This might include events at the New York Botanical Garden, such as their pumpkin carving days, Christmas display, orchids in the spring; or the Bulb Show at Smith College or Berkshire Botanical Gardens; or when roses are at their peak at Elizabeth Park or Walnut Hill Park. We encourage GCH members to send us information on events of interest that you come across so we can add them to this calendar.</w:t>
      </w:r>
    </w:p>
    <w:p w:rsidR="00000000" w:rsidDel="00000000" w:rsidP="00000000" w:rsidRDefault="00000000" w:rsidRPr="00000000" w14:paraId="0000000E">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hoping that more members sign up for visiting gardens trips, particularly newer members since this is a great way to meet and get to know other members.</w:t>
      </w:r>
    </w:p>
    <w:p w:rsidR="00000000" w:rsidDel="00000000" w:rsidP="00000000" w:rsidRDefault="00000000" w:rsidRPr="00000000" w14:paraId="0000000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Communications:</w:t>
      </w:r>
    </w:p>
    <w:p w:rsidR="00000000" w:rsidDel="00000000" w:rsidP="00000000" w:rsidRDefault="00000000" w:rsidRPr="00000000" w14:paraId="00000010">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GCA Bulletin</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check out Sally Richter’s wonderful article on the Scholarship Committee’s partnership with Hartford Promise over the last few years which is featured in the NewsWorthy section on pages 63-64 of the Fall Issue coming out shortly. It is already available on the GCA website under Bulletin Committee which you may access by clicking </w:t>
      </w:r>
      <w:hyperlink r:id="rId7">
        <w:r w:rsidDel="00000000" w:rsidR="00000000" w:rsidRPr="00000000">
          <w:rPr>
            <w:rFonts w:ascii="Times New Roman" w:cs="Times New Roman" w:eastAsia="Times New Roman" w:hAnsi="Times New Roman"/>
            <w:color w:val="467886"/>
            <w:u w:val="single"/>
            <w:rtl w:val="0"/>
          </w:rPr>
          <w:t xml:space="preserve">here</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2">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Zone II Photo Gallery</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be sure to watch the Zone II Photo gallery for three photos of end of 2023-24 season events from GCH. I will also be sending photos from the September Stroll and Visiting Gardens trip to Normandy. </w:t>
      </w:r>
    </w:p>
    <w:p w:rsidR="00000000" w:rsidDel="00000000" w:rsidP="00000000" w:rsidRDefault="00000000" w:rsidRPr="00000000" w14:paraId="00000014">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Zone II Landing Page Article</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Kirby Williams, Communications Zone Rep, is asking for articles of interest for the Zone II Landing Page and is very interested in our project at ParkStreet@The Lyric. She is asking for a 250-word article to be featured; this is in addition to the 150-word article for The Bulletin that is currently being developed. She also reminds members to take advantage of GCA Connect, a chat feature on the GCA website for all things garden club. A great tool for new members and committee chairs to pose questions and get ideas.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Claire Burnett</w:t>
      </w:r>
    </w:p>
    <w:p w:rsidR="00000000" w:rsidDel="00000000" w:rsidP="00000000" w:rsidRDefault="00000000" w:rsidRPr="00000000" w14:paraId="000000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Program Committee:</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rtl w:val="0"/>
        </w:rPr>
        <w:t xml:space="preserve">GCH has a robust roster of programs this year. We started with our September Stroll at Keney Park with Susan Masino, John Kehoe and Marty Aligarta sharing with us their perspectives and expertise on these notable trees and what happens in old growth forests. The rest of the 24-25 year is listed in our directory. Our October 1 general meeting will be at the home of Linda Alexander and the speaker is Caryn Davis, who will show us her beautiful images of CT Gardens, public and private. </w:t>
        <w:br w:type="textWrapping"/>
        <w:br w:type="textWrapping"/>
        <w:t xml:space="preserve">We welcome suggestions for programs in the following year; 2025-26 as we will be meeting to begin discussions this afternoon!</w:t>
        <w:br w:type="textWrapping"/>
      </w:r>
      <w:r w:rsidDel="00000000" w:rsidR="00000000" w:rsidRPr="00000000">
        <w:rPr>
          <w:rFonts w:ascii="Times New Roman" w:cs="Times New Roman" w:eastAsia="Times New Roman" w:hAnsi="Times New Roman"/>
          <w:b w:val="1"/>
          <w:rtl w:val="0"/>
        </w:rPr>
        <w:br w:type="textWrapping"/>
      </w:r>
      <w:r w:rsidDel="00000000" w:rsidR="00000000" w:rsidRPr="00000000">
        <w:rPr>
          <w:rFonts w:ascii="Times New Roman" w:cs="Times New Roman" w:eastAsia="Times New Roman" w:hAnsi="Times New Roman"/>
          <w:rtl w:val="0"/>
        </w:rPr>
        <w:t xml:space="preserve">Betty Standish</w:t>
        <w:br w:type="textWrapping"/>
        <w:t xml:space="preserve">Co-Chair, Programs</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Brief Announcements:</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rtl w:val="0"/>
        </w:rPr>
        <w:t xml:space="preserve">Claire just heard from Zone rep for communications. Claire sent three photos in GCA and they are going to be moved to the Zone II landing page on GCA website. She asked us to write articles for the GCA Zone landing page and wanted us to know about GCA connect. It’s a great way to see what GCA garden club committees are doing around the country. There is also information on Google drives.</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Trumpet Vine deadline is this Friday.</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A brief discussion about Google docs was held. Everyone is expected to read the committee reports before our meetings. It is helpful to take a Google Docs tutorial found on YouTube and on the GCA website.</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Small group discussion</w:t>
      </w:r>
    </w:p>
    <w:p w:rsidR="00000000" w:rsidDel="00000000" w:rsidP="00000000" w:rsidRDefault="00000000" w:rsidRPr="00000000" w14:paraId="00000020">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u w:val="single"/>
          <w:rtl w:val="0"/>
        </w:rPr>
        <w:t xml:space="preserve">Membership initiatives</w:t>
      </w:r>
    </w:p>
    <w:p w:rsidR="00000000" w:rsidDel="00000000" w:rsidP="00000000" w:rsidRDefault="00000000" w:rsidRPr="00000000" w14:paraId="0000002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i w:val="1"/>
          <w:rtl w:val="0"/>
        </w:rPr>
        <w:t xml:space="preserve">If we open our minds and throw all caution to the wind, what are ways we can all work on attracting new members – especially younger ones—and retain current members? This is the time to think widely… later we’ll pare down the list as we consider what’s best for our club.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Katie asked us to consider what is needed to continue the multigenerational quality of the club. How can we attract more to GCH new members? She encouraged us to think out of the box. </w:t>
      </w:r>
    </w:p>
    <w:p w:rsidR="00000000" w:rsidDel="00000000" w:rsidP="00000000" w:rsidRDefault="00000000" w:rsidRPr="00000000" w14:paraId="0000002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All group conclusions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Rolling membership</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 hybrid meetings that have Zoom option</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does it mean to bring in working women who are younger</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more civic projects that are hands on</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Commitment to do big things is a turn off</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Floral design classes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long term commitments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Membership for younger people, nurture them, make it co-ed and fun maybe co-ed or couples</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Youth like to go to parties and do good work</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are a social club and new members come in through our acquaintances </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example was given about a Mushroom program in Central Park offered by GCA headquarters in NYC for anyone with a $45 charge. It sold out.</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Public meeting is for public – every other meeting is by invitation</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Get communications committee to do the advertising for public meeting</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Master gardening hybrid idea</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evening and weekend meetings</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ways to contribute to club if can’t come to meetings</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classes, hands on, mommy and me, composting</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Outreach public relations – get garden club out into community farmer’s market, holiday stroll</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 house of sorts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Flower arranging for ages 30 to 40 – hands on and take away</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8.00000000000006" w:lineRule="auto"/>
        <w:ind w:left="14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always on the lookout for people we encounter who might be interested in gardening. Reach out and invite to a meeting.</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was adjourned at 1 pm</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Respectfully submitted,</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Susan S. Izard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1446" w:hanging="360"/>
      </w:pPr>
      <w:rPr>
        <w:rFonts w:ascii="Noto Sans Symbols" w:cs="Noto Sans Symbols" w:eastAsia="Noto Sans Symbols" w:hAnsi="Noto Sans Symbols"/>
      </w:rPr>
    </w:lvl>
    <w:lvl w:ilvl="1">
      <w:start w:val="1"/>
      <w:numFmt w:val="bullet"/>
      <w:lvlText w:val="o"/>
      <w:lvlJc w:val="left"/>
      <w:pPr>
        <w:ind w:left="2166" w:hanging="360"/>
      </w:pPr>
      <w:rPr>
        <w:rFonts w:ascii="Courier New" w:cs="Courier New" w:eastAsia="Courier New" w:hAnsi="Courier New"/>
      </w:rPr>
    </w:lvl>
    <w:lvl w:ilvl="2">
      <w:start w:val="1"/>
      <w:numFmt w:val="bullet"/>
      <w:lvlText w:val="▪"/>
      <w:lvlJc w:val="left"/>
      <w:pPr>
        <w:ind w:left="2886" w:hanging="360"/>
      </w:pPr>
      <w:rPr>
        <w:rFonts w:ascii="Noto Sans Symbols" w:cs="Noto Sans Symbols" w:eastAsia="Noto Sans Symbols" w:hAnsi="Noto Sans Symbols"/>
      </w:rPr>
    </w:lvl>
    <w:lvl w:ilvl="3">
      <w:start w:val="1"/>
      <w:numFmt w:val="bullet"/>
      <w:lvlText w:val="●"/>
      <w:lvlJc w:val="left"/>
      <w:pPr>
        <w:ind w:left="3606" w:hanging="360"/>
      </w:pPr>
      <w:rPr>
        <w:rFonts w:ascii="Noto Sans Symbols" w:cs="Noto Sans Symbols" w:eastAsia="Noto Sans Symbols" w:hAnsi="Noto Sans Symbols"/>
      </w:rPr>
    </w:lvl>
    <w:lvl w:ilvl="4">
      <w:start w:val="1"/>
      <w:numFmt w:val="bullet"/>
      <w:lvlText w:val="o"/>
      <w:lvlJc w:val="left"/>
      <w:pPr>
        <w:ind w:left="4326" w:hanging="360"/>
      </w:pPr>
      <w:rPr>
        <w:rFonts w:ascii="Courier New" w:cs="Courier New" w:eastAsia="Courier New" w:hAnsi="Courier New"/>
      </w:rPr>
    </w:lvl>
    <w:lvl w:ilvl="5">
      <w:start w:val="1"/>
      <w:numFmt w:val="bullet"/>
      <w:lvlText w:val="▪"/>
      <w:lvlJc w:val="left"/>
      <w:pPr>
        <w:ind w:left="5046" w:hanging="360"/>
      </w:pPr>
      <w:rPr>
        <w:rFonts w:ascii="Noto Sans Symbols" w:cs="Noto Sans Symbols" w:eastAsia="Noto Sans Symbols" w:hAnsi="Noto Sans Symbols"/>
      </w:rPr>
    </w:lvl>
    <w:lvl w:ilvl="6">
      <w:start w:val="1"/>
      <w:numFmt w:val="bullet"/>
      <w:lvlText w:val="●"/>
      <w:lvlJc w:val="left"/>
      <w:pPr>
        <w:ind w:left="5766" w:hanging="360"/>
      </w:pPr>
      <w:rPr>
        <w:rFonts w:ascii="Noto Sans Symbols" w:cs="Noto Sans Symbols" w:eastAsia="Noto Sans Symbols" w:hAnsi="Noto Sans Symbols"/>
      </w:rPr>
    </w:lvl>
    <w:lvl w:ilvl="7">
      <w:start w:val="1"/>
      <w:numFmt w:val="bullet"/>
      <w:lvlText w:val="o"/>
      <w:lvlJc w:val="left"/>
      <w:pPr>
        <w:ind w:left="6486" w:hanging="360"/>
      </w:pPr>
      <w:rPr>
        <w:rFonts w:ascii="Courier New" w:cs="Courier New" w:eastAsia="Courier New" w:hAnsi="Courier New"/>
      </w:rPr>
    </w:lvl>
    <w:lvl w:ilvl="8">
      <w:start w:val="1"/>
      <w:numFmt w:val="bullet"/>
      <w:lvlText w:val="▪"/>
      <w:lvlJc w:val="left"/>
      <w:pPr>
        <w:ind w:left="7206"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0"/>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9F2850"/>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9F2850"/>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9F2850"/>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9F2850"/>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9F2850"/>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9F2850"/>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9F285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F285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F285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F285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F285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F285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F285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F285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F285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F285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F285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F2850"/>
    <w:rPr>
      <w:rFonts w:cstheme="majorBidi" w:eastAsiaTheme="majorEastAsia"/>
      <w:color w:val="272727" w:themeColor="text1" w:themeTint="0000D8"/>
    </w:rPr>
  </w:style>
  <w:style w:type="paragraph" w:styleId="Title">
    <w:name w:val="Title"/>
    <w:basedOn w:val="Normal"/>
    <w:next w:val="Normal"/>
    <w:link w:val="TitleChar"/>
    <w:uiPriority w:val="10"/>
    <w:qFormat w:val="1"/>
    <w:rsid w:val="009F2850"/>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9F2850"/>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9F2850"/>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9F285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F285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F2850"/>
    <w:rPr>
      <w:i w:val="1"/>
      <w:iCs w:val="1"/>
      <w:color w:val="404040" w:themeColor="text1" w:themeTint="0000BF"/>
    </w:rPr>
  </w:style>
  <w:style w:type="paragraph" w:styleId="ListParagraph">
    <w:name w:val="List Paragraph"/>
    <w:basedOn w:val="Normal"/>
    <w:uiPriority w:val="34"/>
    <w:qFormat w:val="1"/>
    <w:rsid w:val="009F2850"/>
    <w:pPr>
      <w:ind w:left="720"/>
      <w:contextualSpacing w:val="1"/>
    </w:pPr>
  </w:style>
  <w:style w:type="character" w:styleId="IntenseEmphasis">
    <w:name w:val="Intense Emphasis"/>
    <w:basedOn w:val="DefaultParagraphFont"/>
    <w:uiPriority w:val="21"/>
    <w:qFormat w:val="1"/>
    <w:rsid w:val="009F2850"/>
    <w:rPr>
      <w:i w:val="1"/>
      <w:iCs w:val="1"/>
      <w:color w:val="0f4761" w:themeColor="accent1" w:themeShade="0000BF"/>
    </w:rPr>
  </w:style>
  <w:style w:type="paragraph" w:styleId="IntenseQuote">
    <w:name w:val="Intense Quote"/>
    <w:basedOn w:val="Normal"/>
    <w:next w:val="Normal"/>
    <w:link w:val="IntenseQuoteChar"/>
    <w:uiPriority w:val="30"/>
    <w:qFormat w:val="1"/>
    <w:rsid w:val="009F285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F2850"/>
    <w:rPr>
      <w:i w:val="1"/>
      <w:iCs w:val="1"/>
      <w:color w:val="0f4761" w:themeColor="accent1" w:themeShade="0000BF"/>
    </w:rPr>
  </w:style>
  <w:style w:type="character" w:styleId="IntenseReference">
    <w:name w:val="Intense Reference"/>
    <w:basedOn w:val="DefaultParagraphFont"/>
    <w:uiPriority w:val="32"/>
    <w:qFormat w:val="1"/>
    <w:rsid w:val="009F2850"/>
    <w:rPr>
      <w:b w:val="1"/>
      <w:bCs w:val="1"/>
      <w:smallCaps w:val="1"/>
      <w:color w:val="0f4761" w:themeColor="accent1" w:themeShade="0000BF"/>
      <w:spacing w:val="5"/>
    </w:rPr>
  </w:style>
  <w:style w:type="paragraph" w:styleId="NormalWeb">
    <w:name w:val="Normal (Web)"/>
    <w:basedOn w:val="Normal"/>
    <w:uiPriority w:val="99"/>
    <w:semiHidden w:val="1"/>
    <w:unhideWhenUsed w:val="1"/>
    <w:rsid w:val="003B6994"/>
    <w:rPr>
      <w:rFonts w:ascii="Times New Roman" w:cs="Times New Roman" w:hAnsi="Times New Roman"/>
    </w:rPr>
  </w:style>
  <w:style w:type="character" w:styleId="Hyperlink">
    <w:name w:val="Hyperlink"/>
    <w:basedOn w:val="DefaultParagraphFont"/>
    <w:uiPriority w:val="99"/>
    <w:unhideWhenUsed w:val="1"/>
    <w:rsid w:val="00621B01"/>
    <w:rPr>
      <w:color w:val="467886" w:themeColor="hyperlink"/>
      <w:u w:val="single"/>
    </w:rPr>
  </w:style>
  <w:style w:type="character" w:styleId="UnresolvedMention">
    <w:name w:val="Unresolved Mention"/>
    <w:basedOn w:val="DefaultParagraphFont"/>
    <w:uiPriority w:val="99"/>
    <w:semiHidden w:val="1"/>
    <w:unhideWhenUsed w:val="1"/>
    <w:rsid w:val="00621B01"/>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camerica.org/_uploads/filemanager/publicationsresource/2024FallWEB_7rfws2ltozrk.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2Ieg1MEqfh/uXzdeVI0x+qPPeg==">CgMxLjA4AHIhMUt6bFRLWUlvZjE2V0dtZU9IemFYLVIzWS1SNzNobUNr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2024-10-24T12:32:00Z</dcterms:created>
  <dc:creator>Susan Izard</dc:creator>
</cp:coreProperties>
</file>