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ubtitle"/>
        <w:rPr>
          <w:sz w:val="30"/>
          <w:szCs w:val="30"/>
        </w:rPr>
      </w:pPr>
      <w:r>
        <w:rPr>
          <w:sz w:val="30"/>
          <w:szCs w:val="30"/>
          <w:rtl w:val="0"/>
          <w:lang w:val="en-US"/>
        </w:rPr>
        <w:t xml:space="preserve">GCH  Board  Meeting  Minutes </w:t>
      </w:r>
    </w:p>
    <w:p>
      <w:pPr>
        <w:pStyle w:val="Subtitle"/>
        <w:rPr>
          <w:sz w:val="30"/>
          <w:szCs w:val="30"/>
        </w:rPr>
      </w:pPr>
      <w:r>
        <w:rPr>
          <w:sz w:val="30"/>
          <w:szCs w:val="30"/>
          <w:rtl w:val="0"/>
          <w:lang w:val="en-US"/>
        </w:rPr>
        <w:t xml:space="preserve">January 16, 2024  </w:t>
      </w:r>
    </w:p>
    <w:p>
      <w:pPr>
        <w:pStyle w:val="Subtitle"/>
        <w:rPr>
          <w:sz w:val="30"/>
          <w:szCs w:val="30"/>
        </w:rPr>
      </w:pPr>
      <w:r>
        <w:rPr>
          <w:sz w:val="30"/>
          <w:szCs w:val="30"/>
          <w:rtl w:val="0"/>
          <w:lang w:val="en-US"/>
        </w:rPr>
        <w:t>Meeting  held  by ZOOM</w:t>
      </w:r>
    </w:p>
    <w:p>
      <w:pPr>
        <w:pStyle w:val="Body A"/>
      </w:pPr>
      <w:r>
        <w:rPr>
          <w:rtl w:val="0"/>
          <w:lang w:val="en-US"/>
        </w:rPr>
        <w:t xml:space="preserve">                                    </w:t>
      </w:r>
    </w:p>
    <w:p>
      <w:pPr>
        <w:pStyle w:val="Body A"/>
      </w:pPr>
      <w:r>
        <w:rPr>
          <w:rtl w:val="0"/>
          <w:lang w:val="en-US"/>
        </w:rPr>
        <w:t>Call  to  order at 11: 30 AM by  Claire  Burnett</w:t>
      </w:r>
    </w:p>
    <w:p>
      <w:pPr>
        <w:pStyle w:val="Body A"/>
      </w:pPr>
    </w:p>
    <w:p>
      <w:pPr>
        <w:pStyle w:val="Body A"/>
      </w:pPr>
      <w:r>
        <w:rPr>
          <w:b w:val="1"/>
          <w:bCs w:val="1"/>
          <w:rtl w:val="0"/>
          <w:lang w:val="en-US"/>
        </w:rPr>
        <w:t>Present:</w:t>
      </w:r>
      <w:r>
        <w:rPr>
          <w:rtl w:val="0"/>
          <w:lang w:val="en-US"/>
        </w:rPr>
        <w:t xml:space="preserve"> Claire Burnett, Susie Barney, Nannie Brown, Mally Cox-Chapman, Briann Greenfield, Mary Ann Haar, Marcia Hall, Carrie Hammond, Kitty Hickcox, Marian Kellner, Mem Morrissey, Katie Nixon, Brie Quinby, Kristen Renehan, Sally Richter, Katy Sargent, Mara Sfara, Julie Shushtari, Betty Standish,, Donna Stout, Margaret Szerejko</w:t>
      </w:r>
    </w:p>
    <w:p>
      <w:pPr>
        <w:pStyle w:val="Body A"/>
      </w:pPr>
    </w:p>
    <w:p>
      <w:pPr>
        <w:pStyle w:val="Body A"/>
      </w:pPr>
      <w:r>
        <w:rPr>
          <w:rtl w:val="0"/>
          <w:lang w:val="en-US"/>
        </w:rPr>
        <w:t xml:space="preserve">A motion  to  accept the November 21, 2023  Board  Meeting minutes was made,  seconded and  approved </w:t>
      </w:r>
    </w:p>
    <w:p>
      <w:pPr>
        <w:pStyle w:val="Body A"/>
      </w:pPr>
    </w:p>
    <w:p>
      <w:pPr>
        <w:pStyle w:val="Body A"/>
      </w:pPr>
      <w:r>
        <w:rPr>
          <w:b w:val="1"/>
          <w:bCs w:val="1"/>
          <w:rtl w:val="0"/>
          <w:lang w:val="en-US"/>
        </w:rPr>
        <w:t>President</w:t>
      </w:r>
      <w:r>
        <w:rPr>
          <w:b w:val="1"/>
          <w:bCs w:val="1"/>
          <w:rtl w:val="0"/>
          <w:lang w:val="en-US"/>
        </w:rPr>
        <w:t>’</w:t>
      </w:r>
      <w:r>
        <w:rPr>
          <w:b w:val="1"/>
          <w:bCs w:val="1"/>
          <w:rtl w:val="0"/>
          <w:lang w:val="en-US"/>
        </w:rPr>
        <w:t xml:space="preserve">s Remarks </w:t>
      </w:r>
      <w:r>
        <w:rPr>
          <w:rtl w:val="0"/>
          <w:lang w:val="en-US"/>
        </w:rPr>
        <w:t xml:space="preserve"> -  Claire  Burnett</w:t>
      </w:r>
    </w:p>
    <w:p>
      <w:pPr>
        <w:pStyle w:val="Body A"/>
      </w:pPr>
      <w:r>
        <w:rPr>
          <w:rtl w:val="0"/>
          <w:lang w:val="en-US"/>
        </w:rPr>
        <w:t xml:space="preserve">            Happy New Year</w:t>
      </w:r>
    </w:p>
    <w:p>
      <w:pPr>
        <w:pStyle w:val="Body A"/>
        <w:numPr>
          <w:ilvl w:val="0"/>
          <w:numId w:val="2"/>
        </w:numPr>
        <w:rPr>
          <w:lang w:val="en-US"/>
        </w:rPr>
      </w:pPr>
      <w:r>
        <w:rPr>
          <w:rtl w:val="0"/>
          <w:lang w:val="en-US"/>
        </w:rPr>
        <w:t xml:space="preserve">Congratulations and thank you once again to Sue Prentice and her committee for producing a terrific Greens Workshop. Thank you to Mary Ann Haar for offering up design tips, as always. </w:t>
      </w:r>
    </w:p>
    <w:p>
      <w:pPr>
        <w:pStyle w:val="Body A"/>
        <w:numPr>
          <w:ilvl w:val="0"/>
          <w:numId w:val="2"/>
        </w:numPr>
        <w:rPr>
          <w:lang w:val="en-US"/>
        </w:rPr>
      </w:pPr>
      <w:r>
        <w:rPr>
          <w:rtl w:val="0"/>
          <w:lang w:val="en-US"/>
        </w:rPr>
        <w:t xml:space="preserve">Thank you to Marian Kellner for arranging for Patterson Webster to speak at the recent Joint Meeting. She was a fascinating speaker and her slides were gorgeous! Thank you to Mary Ann Haar and Kitty Hickcox for assisting CVGC with the Joint Meeting Sweepstakes and congratulations to all our club winners. </w:t>
      </w:r>
    </w:p>
    <w:p>
      <w:pPr>
        <w:pStyle w:val="Body A"/>
        <w:numPr>
          <w:ilvl w:val="0"/>
          <w:numId w:val="2"/>
        </w:numPr>
        <w:rPr>
          <w:lang w:val="en-US"/>
        </w:rPr>
      </w:pPr>
      <w:r>
        <w:rPr>
          <w:rtl w:val="0"/>
          <w:lang w:val="en-US"/>
        </w:rPr>
        <w:t>Attention Civic Improvement: Deadline for Common Ground grant is February 15</w:t>
      </w:r>
      <w:r>
        <w:rPr>
          <w:vertAlign w:val="superscript"/>
          <w:rtl w:val="0"/>
          <w:lang w:val="en-US"/>
        </w:rPr>
        <w:t>th</w:t>
      </w:r>
      <w:r>
        <w:rPr>
          <w:rtl w:val="0"/>
          <w:lang w:val="en-US"/>
        </w:rPr>
        <w:t>.</w:t>
      </w:r>
    </w:p>
    <w:p>
      <w:pPr>
        <w:pStyle w:val="Body A"/>
        <w:numPr>
          <w:ilvl w:val="0"/>
          <w:numId w:val="2"/>
        </w:numPr>
        <w:rPr>
          <w:lang w:val="en-US"/>
        </w:rPr>
      </w:pPr>
      <w:r>
        <w:rPr>
          <w:rtl w:val="0"/>
          <w:lang w:val="en-US"/>
        </w:rPr>
        <w:t>GCA Garden History &amp; Design Newsletter is available,  the committee members are receiving it.</w:t>
      </w:r>
    </w:p>
    <w:p>
      <w:pPr>
        <w:pStyle w:val="Body A"/>
        <w:numPr>
          <w:ilvl w:val="0"/>
          <w:numId w:val="2"/>
        </w:numPr>
        <w:rPr>
          <w:lang w:val="en-US"/>
        </w:rPr>
      </w:pPr>
      <w:r>
        <w:rPr>
          <w:rtl w:val="0"/>
          <w:lang w:val="en-US"/>
        </w:rPr>
        <w:t xml:space="preserve">February GCA Library Book Club: Featured speaker is Rosetta Elkin speaking on planting trees in a treeless environment and her books </w:t>
      </w:r>
      <w:r>
        <w:rPr>
          <w:i w:val="1"/>
          <w:iCs w:val="1"/>
          <w:rtl w:val="0"/>
          <w:lang w:val="en-US"/>
        </w:rPr>
        <w:t>Plant Life</w:t>
      </w:r>
      <w:r>
        <w:rPr>
          <w:rtl w:val="0"/>
          <w:lang w:val="en-US"/>
        </w:rPr>
        <w:t xml:space="preserve"> and </w:t>
      </w:r>
      <w:r>
        <w:rPr>
          <w:i w:val="1"/>
          <w:iCs w:val="1"/>
          <w:rtl w:val="0"/>
          <w:lang w:val="en-US"/>
        </w:rPr>
        <w:t>Tiny Taxonomy, February 4</w:t>
      </w:r>
      <w:r>
        <w:rPr>
          <w:i w:val="1"/>
          <w:iCs w:val="1"/>
          <w:vertAlign w:val="superscript"/>
          <w:rtl w:val="0"/>
          <w:lang w:val="en-US"/>
        </w:rPr>
        <w:t>th</w:t>
      </w:r>
      <w:r>
        <w:rPr>
          <w:i w:val="1"/>
          <w:iCs w:val="1"/>
          <w:rtl w:val="0"/>
          <w:lang w:val="da-DK"/>
        </w:rPr>
        <w:t xml:space="preserve"> at 4pm</w:t>
      </w:r>
      <w:r>
        <w:rPr>
          <w:rtl w:val="0"/>
          <w:lang w:val="en-US"/>
        </w:rPr>
        <w:t>. Rosetta was one of our speakers at the Zone meeting that GCH hosted in 2022.</w:t>
      </w:r>
    </w:p>
    <w:p>
      <w:pPr>
        <w:pStyle w:val="Body A"/>
        <w:numPr>
          <w:ilvl w:val="0"/>
          <w:numId w:val="2"/>
        </w:numPr>
        <w:rPr>
          <w:lang w:val="en-US"/>
        </w:rPr>
      </w:pPr>
      <w:r>
        <w:rPr>
          <w:rtl w:val="0"/>
          <w:lang w:val="en-US"/>
        </w:rPr>
        <w:t xml:space="preserve">In Memoriam: I will be submitting a GCA Bulletin </w:t>
      </w:r>
      <w:r>
        <w:rPr>
          <w:i w:val="1"/>
          <w:iCs w:val="1"/>
          <w:rtl w:val="0"/>
          <w:lang w:val="it-IT"/>
        </w:rPr>
        <w:t>In Memoriam</w:t>
      </w:r>
      <w:r>
        <w:rPr>
          <w:rtl w:val="0"/>
          <w:lang w:val="en-US"/>
        </w:rPr>
        <w:t xml:space="preserve"> for Anne Johnson, who passed away recently. A member for 39 years, she served as club president from 1998-200, served as a GCA National Representative for both Conservation and NAL,  and received the Zone Conservation Award in 1990.</w:t>
      </w:r>
    </w:p>
    <w:p>
      <w:pPr>
        <w:pStyle w:val="Body A"/>
        <w:numPr>
          <w:ilvl w:val="0"/>
          <w:numId w:val="2"/>
        </w:numPr>
        <w:rPr>
          <w:lang w:val="en-US"/>
        </w:rPr>
      </w:pPr>
      <w:r>
        <w:rPr>
          <w:rtl w:val="0"/>
          <w:lang w:val="en-US"/>
        </w:rPr>
        <w:t>Photography: Congratulations to Mara Sfara, whose photo has passed into the Jury Judging Program, Class 4, Explore, Creative techniques-color for the 2024 GCA Annual Meeting Flower Show. She will be notified of the results of the Jury process by Friday, March 1, 2024.</w:t>
      </w:r>
    </w:p>
    <w:p>
      <w:pPr>
        <w:pStyle w:val="Body A"/>
        <w:numPr>
          <w:ilvl w:val="0"/>
          <w:numId w:val="2"/>
        </w:numPr>
        <w:rPr>
          <w:lang w:val="en-US"/>
        </w:rPr>
      </w:pPr>
      <w:r>
        <w:rPr>
          <w:rtl w:val="0"/>
          <w:lang w:val="en-US"/>
        </w:rPr>
        <w:t>NAL Conference: The deadline for registration for the 2024 NAL Conference is February 16</w:t>
      </w:r>
      <w:r>
        <w:rPr>
          <w:vertAlign w:val="superscript"/>
          <w:rtl w:val="0"/>
          <w:lang w:val="en-US"/>
        </w:rPr>
        <w:t>th</w:t>
      </w:r>
      <w:r>
        <w:rPr>
          <w:rtl w:val="0"/>
          <w:lang w:val="en-US"/>
        </w:rPr>
        <w:t>. So  far  no  one from  Conservation or  the  rest of  the  club has  expressed an interest  in  being  a delegate. Claire is  considering  filling the  role.</w:t>
      </w:r>
    </w:p>
    <w:p>
      <w:pPr>
        <w:pStyle w:val="Body A"/>
        <w:numPr>
          <w:ilvl w:val="0"/>
          <w:numId w:val="2"/>
        </w:numPr>
        <w:rPr>
          <w:lang w:val="en-US"/>
        </w:rPr>
      </w:pPr>
      <w:r>
        <w:rPr>
          <w:rtl w:val="0"/>
          <w:lang w:val="en-US"/>
        </w:rPr>
        <w:t>it is our loss that  Pat Salner has  submitted her resignation as Chair of the Membership  Committee. She will be devoting  her time to caring  for her ill father. Her resignation  has  been accepted with  regret, and we thank her for her excellent leadership in  this  role. Committee members , please  forward any upcoming  membership proposals to  Katie Nixon or Claire.</w:t>
      </w:r>
    </w:p>
    <w:p>
      <w:pPr>
        <w:pStyle w:val="Body A"/>
      </w:pPr>
    </w:p>
    <w:p>
      <w:pPr>
        <w:pStyle w:val="Body A"/>
      </w:pPr>
    </w:p>
    <w:p>
      <w:pPr>
        <w:pStyle w:val="Body A"/>
      </w:pPr>
      <w:r>
        <w:rPr>
          <w:b w:val="1"/>
          <w:bCs w:val="1"/>
          <w:rtl w:val="0"/>
          <w:lang w:val="en-US"/>
        </w:rPr>
        <w:t>Treasurer</w:t>
      </w:r>
      <w:r>
        <w:rPr>
          <w:b w:val="1"/>
          <w:bCs w:val="1"/>
          <w:rtl w:val="0"/>
          <w:lang w:val="en-US"/>
        </w:rPr>
        <w:t>’</w:t>
      </w:r>
      <w:r>
        <w:rPr>
          <w:b w:val="1"/>
          <w:bCs w:val="1"/>
          <w:rtl w:val="0"/>
          <w:lang w:val="en-US"/>
        </w:rPr>
        <w:t xml:space="preserve">s  Report </w:t>
      </w:r>
      <w:r>
        <w:rPr>
          <w:rtl w:val="0"/>
          <w:lang w:val="en-US"/>
        </w:rPr>
        <w:t>- Briann Greenfield</w:t>
      </w:r>
    </w:p>
    <w:tbl>
      <w:tblPr>
        <w:tblW w:w="935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fff"/>
        <w:tblLayout w:type="fixed"/>
      </w:tblPr>
      <w:tblGrid>
        <w:gridCol w:w="2338"/>
        <w:gridCol w:w="2713"/>
        <w:gridCol w:w="1965"/>
        <w:gridCol w:w="2339"/>
      </w:tblGrid>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rPr>
              <w:t>11/21/2023</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en-US"/>
              </w:rPr>
              <w:t>Carry Over</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$6,308.58</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de-DE"/>
              </w:rPr>
              <w:t>Carry Over Fund  5301</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$1,175.50</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13 Month Featured CD 8877</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$5,132.88</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lang w:val="de-DE"/>
              </w:rPr>
              <w:t>Main</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$28,847.48</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rPr>
              <w:t>**</w:t>
            </w: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Main Checking  Acct 0738</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$28,847.48</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7 Month Featured CD 8880</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$0.00</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it-IT"/>
              </w:rPr>
              <w:t>Perennial</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$20,896.73</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Perennial Fund 7034</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$2418.37</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13 Month Featured CD 8990</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$18,478.36</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rPr>
              <w:t>Rainy Day Fund 9004</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$4618.92</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b w:val="1"/>
                <w:bCs w:val="1"/>
                <w:shd w:val="nil" w:color="auto" w:fill="auto"/>
                <w:rtl w:val="0"/>
                <w:lang w:val="en-US"/>
              </w:rPr>
              <w:t>Community</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$58,557.85</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rPr>
              <w:t>**</w:t>
            </w: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shd w:val="nil" w:color="auto" w:fill="auto"/>
                <w:rtl w:val="0"/>
                <w:lang w:val="en-US"/>
              </w:rPr>
              <w:t>Community  Fund 8539</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$48,292.09</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pPr>
            <w:r>
              <w:rPr>
                <w:shd w:val="nil" w:color="auto" w:fill="auto"/>
                <w:rtl w:val="0"/>
                <w:lang w:val="en-US"/>
              </w:rPr>
              <w:t>13 Month Featured CD 8864</w:t>
            </w: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jc w:val="right"/>
            </w:pPr>
            <w:r>
              <w:rPr>
                <w:rFonts w:ascii="Helvetica Neue" w:hAnsi="Helvetica Neue"/>
                <w:sz w:val="20"/>
                <w:szCs w:val="20"/>
                <w:shd w:val="nil" w:color="auto" w:fill="auto"/>
                <w:rtl w:val="0"/>
                <w:lang w:val="en-US"/>
                <w14:textOutline w14:w="12700" w14:cap="flat">
                  <w14:noFill/>
                  <w14:miter w14:lim="400000"/>
                </w14:textOutline>
              </w:rPr>
              <w:t>$10,265.76</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lang w:val="en-US"/>
              </w:rPr>
              <w:t>Education Fund</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$10,397.82</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tc>
      </w:tr>
      <w:tr>
        <w:tblPrEx>
          <w:shd w:val="clear" w:color="auto" w:fill="cadfff"/>
        </w:tblPrEx>
        <w:trPr>
          <w:trHeight w:val="295" w:hRule="atLeast"/>
        </w:trPr>
        <w:tc>
          <w:tcPr>
            <w:tcW w:type="dxa" w:w="233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b w:val="1"/>
                <w:bCs w:val="1"/>
                <w:shd w:val="nil" w:color="auto" w:fill="auto"/>
                <w:rtl w:val="0"/>
              </w:rPr>
              <w:t>TOTAL</w:t>
            </w:r>
          </w:p>
        </w:tc>
        <w:tc>
          <w:tcPr>
            <w:tcW w:type="dxa" w:w="271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196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jc w:val="right"/>
            </w:pPr>
            <w:r>
              <w:rPr>
                <w:rFonts w:ascii="Helvetica Neue" w:hAnsi="Helvetica Neue"/>
                <w:b w:val="1"/>
                <w:bCs w:val="1"/>
                <w:sz w:val="20"/>
                <w:szCs w:val="20"/>
                <w:shd w:val="nil" w:color="auto" w:fill="auto"/>
                <w:rtl w:val="0"/>
                <w:lang w:val="en-US"/>
                <w14:textOutline w14:w="12700" w14:cap="flat">
                  <w14:noFill/>
                  <w14:miter w14:lim="400000"/>
                </w14:textOutline>
              </w:rPr>
              <w:t>$129,627.18</w:t>
            </w:r>
          </w:p>
        </w:tc>
        <w:tc>
          <w:tcPr>
            <w:tcW w:type="dxa" w:w="233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bl>
    <w:p>
      <w:pPr>
        <w:pStyle w:val="Body A"/>
        <w:widowControl w:val="0"/>
        <w:ind w:left="108" w:hanging="108"/>
      </w:pPr>
    </w:p>
    <w:p>
      <w:pPr>
        <w:pStyle w:val="Body A"/>
      </w:pPr>
    </w:p>
    <w:p>
      <w:pPr>
        <w:pStyle w:val="Body A"/>
      </w:pPr>
    </w:p>
    <w:p>
      <w:pPr>
        <w:pStyle w:val="Body A"/>
        <w:rPr>
          <w:sz w:val="22"/>
          <w:szCs w:val="22"/>
        </w:rPr>
      </w:pPr>
      <w:r>
        <w:rPr>
          <w:rtl w:val="0"/>
          <w:lang w:val="en-US"/>
        </w:rPr>
        <w:t>** We anticipate significant changes in our</w:t>
      </w:r>
      <w:r>
        <w:rPr>
          <w:b w:val="1"/>
          <w:bCs w:val="1"/>
          <w:rtl w:val="0"/>
          <w:lang w:val="en-US"/>
        </w:rPr>
        <w:t xml:space="preserve">  Main  Checking  </w:t>
      </w:r>
      <w:r>
        <w:rPr>
          <w:rtl w:val="0"/>
          <w:lang w:val="en-US"/>
        </w:rPr>
        <w:t xml:space="preserve">and </w:t>
      </w:r>
      <w:r>
        <w:rPr>
          <w:b w:val="1"/>
          <w:bCs w:val="1"/>
          <w:rtl w:val="0"/>
          <w:lang w:val="en-US"/>
        </w:rPr>
        <w:t>Community</w:t>
      </w:r>
      <w:r>
        <w:rPr>
          <w:rtl w:val="0"/>
          <w:lang w:val="en-US"/>
        </w:rPr>
        <w:t xml:space="preserve"> accounts when auction profits are finalized and transferred  to the  </w:t>
      </w:r>
      <w:r>
        <w:rPr>
          <w:b w:val="1"/>
          <w:bCs w:val="1"/>
          <w:rtl w:val="0"/>
          <w:lang w:val="en-US"/>
        </w:rPr>
        <w:t>Community</w:t>
      </w:r>
      <w:r>
        <w:rPr>
          <w:rtl w:val="0"/>
          <w:lang w:val="en-US"/>
        </w:rPr>
        <w:t xml:space="preserve"> account. </w:t>
      </w:r>
    </w:p>
    <w:p>
      <w:pPr>
        <w:pStyle w:val="Body A"/>
      </w:pPr>
      <w:r>
        <w:rPr>
          <w:rtl w:val="0"/>
          <w:lang w:val="en-US"/>
        </w:rPr>
        <w:t>The 7 Month CD (8880</w:t>
      </w:r>
      <w:r>
        <w:rPr>
          <w:b w:val="1"/>
          <w:bCs w:val="1"/>
          <w:rtl w:val="0"/>
          <w:lang w:val="en-US"/>
        </w:rPr>
        <w:t>)</w:t>
      </w:r>
      <w:r>
        <w:rPr>
          <w:rtl w:val="0"/>
          <w:lang w:val="en-US"/>
        </w:rPr>
        <w:t xml:space="preserve"> November and the funds were transferred back to the Main Checking Account as was originally planned.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Helvetica" w:cs="Helvetica" w:hAnsi="Helvetica" w:eastAsia="Helvetica"/>
          <w:sz w:val="22"/>
          <w:szCs w:val="22"/>
        </w:rPr>
      </w:pPr>
      <w:r>
        <w:rPr>
          <w:rFonts w:ascii="Helvetica" w:hAnsi="Helvetica"/>
          <w:sz w:val="22"/>
          <w:szCs w:val="22"/>
          <w:rtl w:val="0"/>
          <w:lang w:val="en-US"/>
        </w:rPr>
        <w:t>$206.44 was earned on the account during the 7 months.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Helvetica" w:cs="Helvetica" w:hAnsi="Helvetica" w:eastAsia="Helvetica"/>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line="240" w:lineRule="auto"/>
        <w:rPr>
          <w:rFonts w:ascii="Helvetica" w:cs="Helvetica" w:hAnsi="Helvetica" w:eastAsia="Helvetica"/>
          <w:sz w:val="22"/>
          <w:szCs w:val="22"/>
        </w:rPr>
      </w:pPr>
      <w:r>
        <w:rPr>
          <w:rFonts w:ascii="Helvetica" w:hAnsi="Helvetica"/>
          <w:sz w:val="22"/>
          <w:szCs w:val="22"/>
          <w:rtl w:val="0"/>
          <w:lang w:val="en-US"/>
        </w:rPr>
        <w:t>The Connecticut Yearly Business Filing is due Feb 9.</w:t>
      </w:r>
    </w:p>
    <w:p>
      <w:pPr>
        <w:pStyle w:val="Body A"/>
        <w:rPr>
          <w:b w:val="1"/>
          <w:bCs w:val="1"/>
        </w:rPr>
      </w:pPr>
    </w:p>
    <w:p>
      <w:pPr>
        <w:pStyle w:val="Body A"/>
        <w:rPr>
          <w:b w:val="1"/>
          <w:bCs w:val="1"/>
        </w:rPr>
      </w:pPr>
      <w:r>
        <w:rPr>
          <w:b w:val="1"/>
          <w:bCs w:val="1"/>
          <w:rtl w:val="0"/>
          <w:lang w:val="en-US"/>
        </w:rPr>
        <w:t>Committee Reports:</w:t>
      </w:r>
    </w:p>
    <w:p>
      <w:pPr>
        <w:pStyle w:val="Body A"/>
      </w:pPr>
      <w:r>
        <w:rPr>
          <w:b w:val="1"/>
          <w:bCs w:val="1"/>
          <w:rtl w:val="0"/>
          <w:lang w:val="en-US"/>
        </w:rPr>
        <w:t xml:space="preserve">Civic Improvement - </w:t>
      </w:r>
      <w:r>
        <w:rPr>
          <w:rtl w:val="0"/>
          <w:lang w:val="en-US"/>
        </w:rPr>
        <w:t>Carrie Hammond</w:t>
      </w:r>
    </w:p>
    <w:p>
      <w:pPr>
        <w:pStyle w:val="Body A"/>
      </w:pPr>
      <w:r>
        <w:rPr>
          <w:rtl w:val="0"/>
          <w:lang w:val="en-US"/>
        </w:rPr>
        <w:t>We recognize the February 15  deadline for  the Common Ground grant application.</w:t>
      </w:r>
    </w:p>
    <w:p>
      <w:pPr>
        <w:pStyle w:val="Body A"/>
      </w:pPr>
      <w:r>
        <w:rPr>
          <w:rtl w:val="0"/>
          <w:lang w:val="en-US"/>
        </w:rPr>
        <w:t>The  committee plans to meet by Zoom very shortly. By prior vote, the board  has  removed the  restriction  regarding  the  use  of  previously  raised  funds and, once the current auction proceeds have been  moved  into  the  Community  fund, we will  have a more definitive idea  about  our  budget. (general ballpark $75,000 ?). We are moving forward with the Park St  Library  project. When  considering  the  garden design, Brie  mentioned  an  article  about the practice  of  dense planting  to  eliminate weeds.</w:t>
      </w:r>
    </w:p>
    <w:p>
      <w:pPr>
        <w:pStyle w:val="Body A"/>
      </w:pPr>
      <w:r>
        <w:rPr>
          <w:rtl w:val="0"/>
          <w:lang w:val="en-US"/>
        </w:rPr>
        <w:t>We may  consider opening up discussions  with  CVGC  Civic  Improvement about partnering  on future projects. An  interesting  article about  merging  gardening and  libraries has  planted  a seed.</w:t>
      </w:r>
    </w:p>
    <w:p>
      <w:pPr>
        <w:pStyle w:val="Body A"/>
        <w:rPr>
          <w:b w:val="1"/>
          <w:bCs w:val="1"/>
        </w:rPr>
      </w:pPr>
    </w:p>
    <w:p>
      <w:pPr>
        <w:pStyle w:val="Body A"/>
      </w:pPr>
      <w:r>
        <w:rPr>
          <w:b w:val="1"/>
          <w:bCs w:val="1"/>
          <w:rtl w:val="0"/>
          <w:lang w:val="en-US"/>
        </w:rPr>
        <w:t>Founders Fund -</w:t>
      </w:r>
      <w:r>
        <w:rPr>
          <w:rtl w:val="0"/>
          <w:lang w:val="en-US"/>
        </w:rPr>
        <w:t xml:space="preserve"> Kristen Renehan</w:t>
      </w:r>
    </w:p>
    <w:p>
      <w:pPr>
        <w:pStyle w:val="Body A"/>
      </w:pPr>
      <w:r>
        <w:rPr>
          <w:rtl w:val="0"/>
          <w:lang w:val="en-US"/>
        </w:rPr>
        <w:t>The  Founders Fund  finalists  have  been  announced. The voting  procedure will be the same as last year. An online link for voting will be published in the next Trumpet Vine. Votes will be due March 4, with announcement of the GCH winning choice at the March 4 evening  meeting.</w:t>
      </w:r>
    </w:p>
    <w:p>
      <w:pPr>
        <w:pStyle w:val="Body A"/>
      </w:pPr>
    </w:p>
    <w:p>
      <w:pPr>
        <w:pStyle w:val="Body A"/>
      </w:pPr>
      <w:r>
        <w:rPr>
          <w:b w:val="1"/>
          <w:bCs w:val="1"/>
          <w:rtl w:val="0"/>
          <w:lang w:val="en-US"/>
        </w:rPr>
        <w:t>Visiting Gardens</w:t>
      </w:r>
      <w:r>
        <w:rPr>
          <w:rtl w:val="0"/>
          <w:lang w:val="en-US"/>
        </w:rPr>
        <w:t>- Brie Quinby</w:t>
      </w:r>
    </w:p>
    <w:p>
      <w:pPr>
        <w:pStyle w:val="Body A"/>
      </w:pPr>
      <w:r>
        <w:rPr>
          <w:rtl w:val="0"/>
          <w:lang w:val="en-US"/>
        </w:rPr>
        <w:t xml:space="preserve">Our next  trip  will be to the </w:t>
      </w:r>
      <w:r>
        <w:rPr>
          <w:b w:val="1"/>
          <w:bCs w:val="1"/>
          <w:rtl w:val="0"/>
          <w:lang w:val="en-US"/>
        </w:rPr>
        <w:t xml:space="preserve">Smith College Bulb  Show </w:t>
      </w:r>
      <w:r>
        <w:rPr>
          <w:rtl w:val="0"/>
          <w:lang w:val="en-US"/>
        </w:rPr>
        <w:t>to be held in mid March. Details  will  be  forthcoming.</w:t>
      </w:r>
    </w:p>
    <w:p>
      <w:pPr>
        <w:pStyle w:val="Body A"/>
      </w:pPr>
    </w:p>
    <w:p>
      <w:pPr>
        <w:pStyle w:val="Body A"/>
      </w:pPr>
      <w:r>
        <w:rPr>
          <w:rtl w:val="0"/>
          <w:lang w:val="en-US"/>
        </w:rPr>
        <w:t xml:space="preserve">We are  currently  working  on a  garden trip to Normandy, for the  fall of  2024. There are still some open spots available. </w:t>
      </w:r>
    </w:p>
    <w:p>
      <w:pPr>
        <w:pStyle w:val="Body A"/>
      </w:pPr>
    </w:p>
    <w:p>
      <w:pPr>
        <w:pStyle w:val="Body A"/>
      </w:pPr>
      <w:r>
        <w:rPr>
          <w:b w:val="1"/>
          <w:bCs w:val="1"/>
          <w:rtl w:val="0"/>
          <w:lang w:val="en-US"/>
        </w:rPr>
        <w:t>Flower Design</w:t>
      </w:r>
      <w:r>
        <w:rPr>
          <w:rtl w:val="0"/>
          <w:lang w:val="en-US"/>
        </w:rPr>
        <w:t xml:space="preserve"> - Mary Ann Haar/Kitty Hickcox</w:t>
      </w:r>
    </w:p>
    <w:p>
      <w:pPr>
        <w:pStyle w:val="Body A"/>
      </w:pPr>
      <w:r>
        <w:rPr>
          <w:rtl w:val="0"/>
          <w:lang w:val="en-US"/>
        </w:rPr>
        <w:t>There has been interest, particularly among the new members, in  learning floral design basics.</w:t>
      </w:r>
    </w:p>
    <w:p>
      <w:pPr>
        <w:pStyle w:val="Body A"/>
      </w:pPr>
      <w:r>
        <w:rPr>
          <w:rtl w:val="0"/>
          <w:lang w:val="en-US"/>
        </w:rPr>
        <w:t xml:space="preserve"> The  committee is planning  to host a </w:t>
      </w:r>
      <w:r>
        <w:rPr>
          <w:rtl w:val="0"/>
          <w:lang w:val="en-US"/>
        </w:rPr>
        <w:t>‘</w:t>
      </w:r>
      <w:r>
        <w:rPr>
          <w:rtl w:val="0"/>
          <w:lang w:val="en-US"/>
        </w:rPr>
        <w:t>Design 101</w:t>
      </w:r>
      <w:r>
        <w:rPr>
          <w:rtl w:val="0"/>
          <w:lang w:val="en-US"/>
        </w:rPr>
        <w:t xml:space="preserve">’ </w:t>
      </w:r>
      <w:r>
        <w:rPr>
          <w:rtl w:val="0"/>
          <w:lang w:val="en-US"/>
        </w:rPr>
        <w:t xml:space="preserve">workshop/ powerpoint presentation illustrating simple flower design principles. The tentative date is </w:t>
      </w:r>
      <w:r>
        <w:rPr>
          <w:b w:val="1"/>
          <w:bCs w:val="1"/>
          <w:rtl w:val="0"/>
          <w:lang w:val="en-US"/>
        </w:rPr>
        <w:t>Thursday, March 28</w:t>
      </w:r>
      <w:r>
        <w:rPr>
          <w:rtl w:val="0"/>
          <w:lang w:val="en-US"/>
        </w:rPr>
        <w:t>. An announcement  with time and location details will be sent out (Trumpet Vine) when  finalized.</w:t>
      </w:r>
    </w:p>
    <w:p>
      <w:pPr>
        <w:pStyle w:val="Body A"/>
      </w:pPr>
      <w:r>
        <w:rPr>
          <w:rtl w:val="0"/>
          <w:lang w:val="en-US"/>
        </w:rPr>
        <w:t>Claire  suggested that after the workshop, the powerpoint be put on our GCH website.</w:t>
      </w:r>
    </w:p>
    <w:p>
      <w:pPr>
        <w:pStyle w:val="Body A"/>
      </w:pPr>
    </w:p>
    <w:p>
      <w:pPr>
        <w:pStyle w:val="Body A"/>
      </w:pPr>
      <w:r>
        <w:rPr>
          <w:rtl w:val="0"/>
          <w:lang w:val="en-US"/>
        </w:rPr>
        <w:t>Kitty announced that  the committee is considering a terrarium or wreath clinic for an end of year project, time and date TBD.</w:t>
      </w:r>
    </w:p>
    <w:p>
      <w:pPr>
        <w:pStyle w:val="Body A"/>
      </w:pPr>
    </w:p>
    <w:p>
      <w:pPr>
        <w:pStyle w:val="Body A"/>
      </w:pPr>
      <w:r>
        <w:rPr>
          <w:b w:val="1"/>
          <w:bCs w:val="1"/>
          <w:rtl w:val="0"/>
          <w:lang w:val="en-US"/>
        </w:rPr>
        <w:t>Awards</w:t>
      </w:r>
      <w:r>
        <w:rPr>
          <w:rtl w:val="0"/>
          <w:lang w:val="en-US"/>
        </w:rPr>
        <w:t xml:space="preserve"> - Claire  for  Mally Cox Chapman</w:t>
      </w:r>
    </w:p>
    <w:p>
      <w:pPr>
        <w:pStyle w:val="Body A"/>
      </w:pPr>
      <w:r>
        <w:rPr>
          <w:rtl w:val="0"/>
          <w:lang w:val="en-US"/>
        </w:rPr>
        <w:t>Reminder that committee chairs should be on the alert for any member who they feel deserves recognition by the club for their GCA work/contributions. Submit your nomination to our  committee.</w:t>
      </w:r>
    </w:p>
    <w:p>
      <w:pPr>
        <w:pStyle w:val="Body A"/>
      </w:pPr>
    </w:p>
    <w:p>
      <w:pPr>
        <w:pStyle w:val="Body A"/>
      </w:pPr>
      <w:r>
        <w:rPr>
          <w:rtl w:val="0"/>
          <w:lang w:val="en-US"/>
        </w:rPr>
        <w:t>We are in possession of a beautiful GCA  bowl and we are  looking  for  ideas as to  how  we can use  this as an award.</w:t>
      </w:r>
    </w:p>
    <w:p>
      <w:pPr>
        <w:pStyle w:val="Body A"/>
      </w:pPr>
    </w:p>
    <w:p>
      <w:pPr>
        <w:pStyle w:val="Body A"/>
      </w:pPr>
      <w:r>
        <w:rPr>
          <w:b w:val="1"/>
          <w:bCs w:val="1"/>
          <w:rtl w:val="0"/>
          <w:lang w:val="en-US"/>
        </w:rPr>
        <w:t xml:space="preserve">Scholarship </w:t>
      </w:r>
      <w:r>
        <w:rPr>
          <w:rtl w:val="0"/>
          <w:lang w:val="en-US"/>
        </w:rPr>
        <w:t>- Sally Richter</w:t>
      </w:r>
    </w:p>
    <w:p>
      <w:pPr>
        <w:pStyle w:val="Body A"/>
      </w:pPr>
      <w:r>
        <w:rPr>
          <w:rtl w:val="0"/>
          <w:lang w:val="en-US"/>
        </w:rPr>
        <w:t>This year</w:t>
      </w:r>
      <w:r>
        <w:rPr>
          <w:rtl w:val="0"/>
          <w:lang w:val="en-US"/>
        </w:rPr>
        <w:t>’</w:t>
      </w:r>
      <w:r>
        <w:rPr>
          <w:rtl w:val="0"/>
          <w:lang w:val="en-US"/>
        </w:rPr>
        <w:t>s scholarship recipient, Sabrina Green, currently an undergraduate student at RIT,  has sent  Sally a video with the  purpose of updating  all of us about her current activities and accomplishments. Claire will email club members  a link to view the video.</w:t>
      </w:r>
    </w:p>
    <w:p>
      <w:pPr>
        <w:pStyle w:val="Body A"/>
      </w:pPr>
    </w:p>
    <w:p>
      <w:pPr>
        <w:pStyle w:val="Body A"/>
      </w:pPr>
      <w:r>
        <w:rPr>
          <w:b w:val="1"/>
          <w:bCs w:val="1"/>
          <w:rtl w:val="0"/>
          <w:lang w:val="en-US"/>
        </w:rPr>
        <w:t>Other Business</w:t>
      </w:r>
      <w:r>
        <w:rPr>
          <w:rtl w:val="0"/>
          <w:lang w:val="en-US"/>
        </w:rPr>
        <w:t>:</w:t>
      </w:r>
    </w:p>
    <w:p>
      <w:pPr>
        <w:pStyle w:val="Body A"/>
        <w:numPr>
          <w:ilvl w:val="0"/>
          <w:numId w:val="4"/>
        </w:numPr>
        <w:rPr>
          <w:lang w:val="en-US"/>
        </w:rPr>
      </w:pPr>
      <w:r>
        <w:rPr>
          <w:rtl w:val="0"/>
          <w:lang w:val="en-US"/>
        </w:rPr>
        <w:t>Board members  offered kudos  and thanks to Susie Barney for her excellent work on the Trumpet Vine for many years; this year has been particularly outstanding.</w:t>
      </w:r>
    </w:p>
    <w:p>
      <w:pPr>
        <w:pStyle w:val="Body A"/>
        <w:numPr>
          <w:ilvl w:val="0"/>
          <w:numId w:val="4"/>
        </w:numPr>
        <w:rPr>
          <w:lang w:val="en-US"/>
        </w:rPr>
      </w:pPr>
      <w:r>
        <w:rPr>
          <w:rtl w:val="0"/>
          <w:lang w:val="en-US"/>
        </w:rPr>
        <w:t xml:space="preserve"> Future thoughts- Carrie Hammond commented that the entire club should be excited about the Park St Library project. It is hoped that when planning  next  year</w:t>
      </w:r>
      <w:r>
        <w:rPr>
          <w:rtl w:val="0"/>
          <w:lang w:val="en-US"/>
        </w:rPr>
        <w:t>’</w:t>
      </w:r>
      <w:r>
        <w:rPr>
          <w:rtl w:val="0"/>
          <w:lang w:val="en-US"/>
        </w:rPr>
        <w:t>s program,  we can hold one of our general meetings at the library to generate  enthusiasm about ongoing  involvement. We may want to start thinking  about involvement  with  other Hartford  libraries, or with  other  upcoming  Hartford  redevelopment  projects (ie Hartford 400), in the future, possible partnering with  CVGC .</w:t>
      </w:r>
    </w:p>
    <w:p>
      <w:pPr>
        <w:pStyle w:val="Body A"/>
      </w:pPr>
    </w:p>
    <w:p>
      <w:pPr>
        <w:pStyle w:val="Body A"/>
      </w:pPr>
    </w:p>
    <w:p>
      <w:pPr>
        <w:pStyle w:val="Body A"/>
      </w:pPr>
      <w:r>
        <w:rPr>
          <w:rtl w:val="0"/>
          <w:lang w:val="en-US"/>
        </w:rPr>
        <w:t>There being  no  further business, the meeting  was adjourned  at 12:25 PM</w:t>
      </w:r>
    </w:p>
    <w:p>
      <w:pPr>
        <w:pStyle w:val="Body A"/>
      </w:pPr>
    </w:p>
    <w:p>
      <w:pPr>
        <w:pStyle w:val="Body A"/>
      </w:pPr>
      <w:r>
        <w:rPr>
          <w:rtl w:val="0"/>
          <w:lang w:val="en-US"/>
        </w:rPr>
        <w:t>Respectfully  submitted,</w:t>
      </w:r>
    </w:p>
    <w:p>
      <w:pPr>
        <w:pStyle w:val="Body A"/>
      </w:pPr>
      <w:r>
        <w:rPr>
          <w:rtl w:val="0"/>
          <w:lang w:val="en-US"/>
        </w:rPr>
        <w:t>Margaret Szerejko</w:t>
      </w:r>
    </w:p>
    <w:p>
      <w:pPr>
        <w:pStyle w:val="Body A"/>
      </w:pPr>
      <w:r>
        <w:rPr>
          <w:rtl w:val="0"/>
          <w:lang w:val="en-US"/>
        </w:rPr>
        <w:t>Recording Secretary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87" w:hanging="31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47" w:hanging="31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07" w:hanging="3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ind w:left="19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Subtitle">
    <w:name w:val="Subtitle"/>
    <w:next w:val="Body A"/>
    <w:pPr>
      <w:keepNext w:val="1"/>
      <w:keepLines w:val="0"/>
      <w:pageBreakBefore w:val="0"/>
      <w:widowControl w:val="1"/>
      <w:shd w:val="clear" w:color="auto" w:fill="auto"/>
      <w:suppressAutoHyphens w:val="0"/>
      <w:bidi w:val="0"/>
      <w:spacing w:before="0" w:after="0" w:line="240" w:lineRule="auto"/>
      <w:ind w:left="0" w:right="0" w:firstLine="0"/>
      <w:jc w:val="center"/>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